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EC56" w14:textId="77777777" w:rsidR="003B5610" w:rsidRPr="00A11E2F" w:rsidRDefault="003B5610" w:rsidP="003B56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11E2F"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</w:p>
    <w:p w14:paraId="6FFC7AF4" w14:textId="77777777" w:rsidR="003B5610" w:rsidRPr="00A11E2F" w:rsidRDefault="003B5610" w:rsidP="003B56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11E2F">
        <w:rPr>
          <w:rFonts w:ascii="Times New Roman" w:eastAsia="Times New Roman" w:hAnsi="Times New Roman" w:cs="Times New Roman"/>
          <w:b/>
          <w:lang w:eastAsia="ru-RU"/>
        </w:rPr>
        <w:t>АДМИНИСТРАЦИИ  ГОРОДСКОГО ОКРУГА СОЛНЕЧНОГОРСК</w:t>
      </w:r>
    </w:p>
    <w:p w14:paraId="4405C911" w14:textId="77777777" w:rsidR="003B5610" w:rsidRPr="00A11E2F" w:rsidRDefault="003B5610" w:rsidP="003B56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A11E2F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14:paraId="2CFF76B5" w14:textId="77777777" w:rsidR="003B5610" w:rsidRPr="00A11E2F" w:rsidRDefault="003B5610" w:rsidP="003B56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A11E2F">
        <w:rPr>
          <w:rFonts w:ascii="Times New Roman" w:eastAsia="Times New Roman" w:hAnsi="Times New Roman" w:cs="Times New Roman"/>
          <w:lang w:eastAsia="ru-RU"/>
        </w:rPr>
        <w:t>«Детский  сад  № 42»</w:t>
      </w:r>
    </w:p>
    <w:p w14:paraId="5F79B5F3" w14:textId="77777777" w:rsidR="003B5610" w:rsidRPr="00A11E2F" w:rsidRDefault="003B5610" w:rsidP="003B56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5"/>
        <w:gridCol w:w="4614"/>
      </w:tblGrid>
      <w:tr w:rsidR="003B5610" w:rsidRPr="00A11E2F" w14:paraId="7771BD1C" w14:textId="77777777" w:rsidTr="001F550B">
        <w:trPr>
          <w:trHeight w:val="437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460DF5" w14:textId="77777777" w:rsidR="003B5610" w:rsidRPr="00A11E2F" w:rsidRDefault="003B5610" w:rsidP="001F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1E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A11E2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A11E2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</w:p>
          <w:p w14:paraId="29925250" w14:textId="77777777" w:rsidR="003B5610" w:rsidRPr="00A11E2F" w:rsidRDefault="003B5610" w:rsidP="001F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1E2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6C8686" w14:textId="77777777" w:rsidR="003B5610" w:rsidRPr="00A11E2F" w:rsidRDefault="003B5610" w:rsidP="001F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A11E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г.о.Солнечногорск, пос. Лунево</w:t>
            </w:r>
          </w:p>
        </w:tc>
      </w:tr>
    </w:tbl>
    <w:p w14:paraId="6170D3E1" w14:textId="77777777" w:rsidR="003B5610" w:rsidRPr="00A11E2F" w:rsidRDefault="003B5610" w:rsidP="003B56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7D508E" w14:textId="77777777" w:rsidR="003B5610" w:rsidRPr="00A11E2F" w:rsidRDefault="003B5610" w:rsidP="003B5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5610" w:rsidRPr="00A11E2F" w14:paraId="1E333761" w14:textId="77777777" w:rsidTr="001F550B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2882E0E" w14:textId="77777777" w:rsidR="003B5610" w:rsidRPr="00A11E2F" w:rsidRDefault="003B5610" w:rsidP="001F550B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5B9A16" w14:textId="77777777" w:rsidR="003B5610" w:rsidRPr="00A11E2F" w:rsidRDefault="003B5610" w:rsidP="001F550B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610" w:rsidRPr="00A11E2F" w14:paraId="64DA001F" w14:textId="77777777" w:rsidTr="001F550B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E0419B" w14:textId="77777777" w:rsidR="003B5610" w:rsidRPr="00A11E2F" w:rsidRDefault="003B5610" w:rsidP="001F550B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41A816" w14:textId="77777777" w:rsidR="003B5610" w:rsidRPr="00A11E2F" w:rsidRDefault="003B5610" w:rsidP="001F550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43A4F1" w14:textId="77777777" w:rsidR="003B5610" w:rsidRPr="00A11E2F" w:rsidRDefault="003B5610" w:rsidP="003B561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2C7CA2" w14:textId="70096B34" w:rsidR="003B5610" w:rsidRPr="003B5610" w:rsidRDefault="003B5610" w:rsidP="003B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Семинар – практикум для педагогов на тему: </w:t>
      </w:r>
      <w:r w:rsidRPr="00A11E2F">
        <w:rPr>
          <w:rFonts w:ascii="Times New Roman" w:eastAsia="Calibri" w:hAnsi="Times New Roman" w:cs="Times New Roman"/>
          <w:b/>
          <w:sz w:val="48"/>
          <w:szCs w:val="48"/>
        </w:rPr>
        <w:t>«</w:t>
      </w:r>
      <w:r w:rsidRPr="003B5610">
        <w:rPr>
          <w:rFonts w:ascii="Times New Roman" w:eastAsia="Calibri" w:hAnsi="Times New Roman" w:cs="Times New Roman"/>
          <w:b/>
          <w:sz w:val="48"/>
          <w:szCs w:val="48"/>
        </w:rPr>
        <w:t>Технология «Детский совет» как важнейшая форма поддержки детской инициативы</w:t>
      </w:r>
      <w:r w:rsidR="0028604E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14:paraId="32B64438" w14:textId="6C859FB9" w:rsidR="003B5610" w:rsidRPr="003B5610" w:rsidRDefault="007C3D91" w:rsidP="003B5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11E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6EEDD21" wp14:editId="1D34826A">
            <wp:simplePos x="0" y="0"/>
            <wp:positionH relativeFrom="column">
              <wp:posOffset>262890</wp:posOffset>
            </wp:positionH>
            <wp:positionV relativeFrom="paragraph">
              <wp:posOffset>135254</wp:posOffset>
            </wp:positionV>
            <wp:extent cx="5648059" cy="3673487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0" t="20978" r="11902" b="18233"/>
                    <a:stretch/>
                  </pic:blipFill>
                  <pic:spPr bwMode="auto">
                    <a:xfrm>
                      <a:off x="0" y="0"/>
                      <a:ext cx="5664265" cy="368402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33D82" w14:textId="07413B1E" w:rsidR="003B5610" w:rsidRPr="00A11E2F" w:rsidRDefault="003B5610" w:rsidP="003B561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1B6245" w14:textId="77777777" w:rsidR="003B5610" w:rsidRPr="00A11E2F" w:rsidRDefault="003B5610" w:rsidP="003B561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95B3D5" w14:textId="038AEF08" w:rsidR="003B5610" w:rsidRPr="00A11E2F" w:rsidRDefault="007C3D91" w:rsidP="007C3D91">
      <w:pPr>
        <w:tabs>
          <w:tab w:val="left" w:pos="628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20209FCA" w14:textId="77777777" w:rsidR="003B5610" w:rsidRPr="00A11E2F" w:rsidRDefault="003B5610" w:rsidP="003B561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9EBEB5" w14:textId="77777777" w:rsidR="003B5610" w:rsidRPr="00A11E2F" w:rsidRDefault="003B5610" w:rsidP="003B561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6F3AE" w14:textId="77777777" w:rsidR="003B5610" w:rsidRPr="00A11E2F" w:rsidRDefault="003B5610" w:rsidP="003B561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BF3074" w14:textId="77777777" w:rsidR="003B5610" w:rsidRPr="00A11E2F" w:rsidRDefault="003B5610" w:rsidP="003B561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B2AE9B" w14:textId="77777777" w:rsidR="003B5610" w:rsidRPr="00A11E2F" w:rsidRDefault="003B5610" w:rsidP="003B561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E12955" w14:textId="77777777" w:rsidR="003B5610" w:rsidRPr="00A11E2F" w:rsidRDefault="003B5610" w:rsidP="003B561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FB5E20" w14:textId="77777777" w:rsidR="003B5610" w:rsidRPr="00A11E2F" w:rsidRDefault="003B5610" w:rsidP="003B561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423C89" w14:textId="77777777" w:rsidR="003B5610" w:rsidRDefault="003B5610" w:rsidP="007C3D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191E66" w14:textId="77777777" w:rsidR="003B5610" w:rsidRPr="00A11E2F" w:rsidRDefault="003B5610" w:rsidP="003B561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1E2F">
        <w:rPr>
          <w:rFonts w:ascii="Times New Roman" w:eastAsia="Calibri" w:hAnsi="Times New Roman" w:cs="Times New Roman"/>
          <w:b/>
          <w:sz w:val="28"/>
          <w:szCs w:val="28"/>
        </w:rPr>
        <w:t>Подготовила и провела:</w:t>
      </w:r>
    </w:p>
    <w:p w14:paraId="65B00598" w14:textId="77777777" w:rsidR="003B5610" w:rsidRPr="00A11E2F" w:rsidRDefault="003B5610" w:rsidP="003B56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1E2F">
        <w:rPr>
          <w:rFonts w:ascii="Times New Roman" w:eastAsia="Calibri" w:hAnsi="Times New Roman" w:cs="Times New Roman"/>
          <w:sz w:val="28"/>
          <w:szCs w:val="28"/>
        </w:rPr>
        <w:t>Сидоркина Татьяна Сергеевна</w:t>
      </w:r>
    </w:p>
    <w:p w14:paraId="2CD3908E" w14:textId="77777777" w:rsidR="003B5610" w:rsidRPr="00A11E2F" w:rsidRDefault="003B5610" w:rsidP="003B56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1E2F">
        <w:rPr>
          <w:rFonts w:ascii="Times New Roman" w:eastAsia="Calibri" w:hAnsi="Times New Roman" w:cs="Times New Roman"/>
          <w:sz w:val="28"/>
          <w:szCs w:val="28"/>
        </w:rPr>
        <w:t>воспитатель 1 кв.к.</w:t>
      </w:r>
    </w:p>
    <w:p w14:paraId="4B5D667C" w14:textId="77777777" w:rsidR="003B5610" w:rsidRPr="00A11E2F" w:rsidRDefault="003B5610" w:rsidP="003B56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318726" w14:textId="77777777" w:rsidR="003B5610" w:rsidRPr="00A11E2F" w:rsidRDefault="003B5610" w:rsidP="003B56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E2F">
        <w:rPr>
          <w:rFonts w:ascii="Times New Roman" w:eastAsia="Calibri" w:hAnsi="Times New Roman" w:cs="Times New Roman"/>
          <w:sz w:val="28"/>
          <w:szCs w:val="28"/>
        </w:rPr>
        <w:t>п.  Лунево</w:t>
      </w:r>
    </w:p>
    <w:p w14:paraId="5826D2EB" w14:textId="7091B562" w:rsidR="003B5610" w:rsidRPr="003B5610" w:rsidRDefault="003B5610" w:rsidP="003B56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декабрь</w:t>
      </w:r>
      <w:r w:rsidRPr="00A11E2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A11E2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F377C37" w14:textId="70E339A1" w:rsidR="000D7D51" w:rsidRPr="003B5610" w:rsidRDefault="000D7D51" w:rsidP="003B56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lastRenderedPageBreak/>
        <w:t xml:space="preserve">«Перед человеком к разуму три пути: </w:t>
      </w:r>
    </w:p>
    <w:p w14:paraId="76079FA6" w14:textId="77777777" w:rsidR="000D7D51" w:rsidRPr="003B5610" w:rsidRDefault="000D7D51" w:rsidP="003B56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Путь размышления – самый благородный; </w:t>
      </w:r>
    </w:p>
    <w:p w14:paraId="03033541" w14:textId="77777777" w:rsidR="000D7D51" w:rsidRPr="003B5610" w:rsidRDefault="000D7D51" w:rsidP="003B56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Путь подражания – самый лёгкий; </w:t>
      </w:r>
    </w:p>
    <w:p w14:paraId="0B8F25F5" w14:textId="77777777" w:rsidR="000D7D51" w:rsidRPr="003B5610" w:rsidRDefault="000D7D51" w:rsidP="003B56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Путь личного опыта – самый тяжёлый путь» </w:t>
      </w:r>
    </w:p>
    <w:p w14:paraId="01667D4A" w14:textId="2D1EA43B" w:rsidR="000D7D51" w:rsidRPr="003B5610" w:rsidRDefault="000D7D51" w:rsidP="003B56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Конфуций </w:t>
      </w:r>
    </w:p>
    <w:p w14:paraId="360E1593" w14:textId="77777777" w:rsidR="000D7D51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>Ребенок – это прирожденный исследователь, в избытке одаренный любознательностью. Ему свойственно быть любопытным и интересоваться всем, что происходит вокруг. Никогда больше человек не обучается так быстро и так много, как в детстве. Ребенок наделен врожденным стремлением к познанию своего социального и материального окружения. Движущие силы развития заложены в самом ребенке. Это врожденная любопытность и собственная активность. Детское любопытство, выражающееся интересом и радостью, пробуждается больше всего и сохраняется дольше всего, если ребенок может активно действовать. Кроме того, ребенок может усвоить только тот опыт, который ему интересен. Смысл детского научения заключается не в конечном продукте, а в самом процессе. Ошибки и неудачи, как и успех, тоже являются частью процесса научения.</w:t>
      </w:r>
    </w:p>
    <w:p w14:paraId="11479669" w14:textId="77777777" w:rsidR="000D7D51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Поиск и исследование – детские потребности. Но чтобы извлечь из них пользу, недостаточно одного любопытства. Необходимы организация и руководство педагога, чтобы дети: пришли к новым знаниям и стали постоянными исследователями, приобретая умения и навыки, которые будут служить им на протяжении всей жизни (например, наблюдение, формулирование вопросов и т. д.). </w:t>
      </w:r>
    </w:p>
    <w:p w14:paraId="00D78A98" w14:textId="77777777" w:rsidR="000D7D51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Принятый ФГОС ДО направлен на «сохранение уникальности и самоценности детства». Именно полноценное проживание ребенком неповторимого и самобытного периода детства обеспечивает естественный переход на следующий этап развития. В логике стандарта, «образовательная ценность» дошкольного образования вытекает из самоценности дошкольного детства. В то же время в соответствии с законом «Об образовании в Российской Федерации» дошкольное образование является первым уровнем образования. И теперь, на него опирается вся система общего образования. Содержание образования должно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</w:p>
    <w:p w14:paraId="7BC2BBA4" w14:textId="77777777" w:rsidR="000D7D51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Основаниями преемственности дошкольного и начального общего образования выступают целевые ориентиры. При соблюдении требований к условиям реализации Основной образовательной программы дошкольной </w:t>
      </w:r>
      <w:r w:rsidRPr="003B561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</w:p>
    <w:p w14:paraId="619C8EB8" w14:textId="77777777" w:rsidR="000D7D51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>Особое внимание ФГОС ДО уделяет поддержке детской инициативы, исследовательской активности и игре, все это отражено в основных принципах дошкольного образования, реализовать которые позволяет технология «Детский совет», разработанная авторским коллективом ООП ДОО «Вдохновение», под редакцией И. Е. Федосовой, В. К. Загвоздкиной. ООП ДОО «Вдохновение» признаёт и утверждает за каждым ребёнком право знать и не знать, уметь и не уметь, хотеть и не хотеть. Нет больших и маленьких. Нет достигших и не достигших какой-то внешней нормы. У каждого есть свои сильные стороны и свои проблемы, свои приоритеты и потребности. Каждый прожитый день прибавляет ребенку личный жизненный опыт. Иногда достаточно наглядный. Чаще, невидимый, но накапливаемый количественно и когда-то прорывающийся в новом качестве.</w:t>
      </w:r>
    </w:p>
    <w:p w14:paraId="27265CA4" w14:textId="77777777" w:rsidR="000D7D51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Что такое «Детский совет»? Это технология обучения, которая объединяет детей и взрослых вокруг событий и совместных дел, то есть предусматривает полноправное участие ребенка в образовательном процессе, основанном на «субъект-субъектном» подходе. Именно детям принадлежит роль инициаторов и активных участников образовательного процесса. </w:t>
      </w:r>
    </w:p>
    <w:p w14:paraId="5235E286" w14:textId="77777777" w:rsidR="000D7D51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Технология «Детский совет» дает возможность развивать познавательную инициативу дошкольника, быть им активными в выборе содержания своего образования, что позволяет реализовать на практике принципы ФГОС ДО. «Детский совет» предполагает активное участие детей в обсуждении проблем и принятии решений. Каждый ребенок может учиться участию. Участвовать – значит вносить свой вклад в совместную работу, выражать свое мнение по поводу происходящего, делиться своими планами и решениями по вопросам, затрагивающим твою жизнь и жизнь группы. Чтобы начался процесс учения, дети должны иметь интерес к тому, что они делают, слышат, видят. Одним из путей достижения интереса является право на самостоятельный выбор. Организация образовательной деятельности на основе свободного, осознанного и ответственного выбора детьми содержания своего образования, учит детей пробовать, делать что-то новое, рисковать, ошибаться и находить ответы. </w:t>
      </w:r>
    </w:p>
    <w:p w14:paraId="6981CB12" w14:textId="6D949AC4" w:rsidR="00083844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>Задачи «Детского совета»</w:t>
      </w:r>
      <w:r w:rsidR="004C011E" w:rsidRPr="003B5610">
        <w:rPr>
          <w:rFonts w:ascii="Times New Roman" w:hAnsi="Times New Roman" w:cs="Times New Roman"/>
          <w:sz w:val="28"/>
          <w:szCs w:val="28"/>
        </w:rPr>
        <w:t>: создать</w:t>
      </w:r>
      <w:r w:rsidRPr="003B5610">
        <w:rPr>
          <w:rFonts w:ascii="Times New Roman" w:hAnsi="Times New Roman" w:cs="Times New Roman"/>
          <w:sz w:val="28"/>
          <w:szCs w:val="28"/>
        </w:rPr>
        <w:t xml:space="preserve"> эмоциональный настрой на весь день – «задать тон». Создать условия для межличностного и познавательно-делового общения детей и взрослых. Развивать эмпатию. Учить выбирать из личного опыта наиболее значимые, интересные события, рассказывать о них кратко, но последовательно и логично. Учить формулировать суждения, аргументировать высказывания, отстаивать свою точку зрения. Выбрать тему </w:t>
      </w:r>
      <w:r w:rsidRPr="003B5610">
        <w:rPr>
          <w:rFonts w:ascii="Times New Roman" w:hAnsi="Times New Roman" w:cs="Times New Roman"/>
          <w:sz w:val="28"/>
          <w:szCs w:val="28"/>
        </w:rPr>
        <w:lastRenderedPageBreak/>
        <w:t>нового проекта / подвести итоги проекта. Разработать план действий. Учить детей делать осознанный ответственный выбор. Развивать умение договариваться о совместной деятельности, распределять роли и обязанности и др</w:t>
      </w:r>
      <w:r w:rsidR="00083844" w:rsidRPr="003B5610">
        <w:rPr>
          <w:rFonts w:ascii="Times New Roman" w:hAnsi="Times New Roman" w:cs="Times New Roman"/>
          <w:sz w:val="28"/>
          <w:szCs w:val="28"/>
        </w:rPr>
        <w:t>.</w:t>
      </w:r>
      <w:r w:rsidRPr="003B56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CE89C" w14:textId="77777777" w:rsidR="00083844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Как мы организовали в </w:t>
      </w:r>
      <w:r w:rsidR="00083844" w:rsidRPr="003B5610">
        <w:rPr>
          <w:rFonts w:ascii="Times New Roman" w:hAnsi="Times New Roman" w:cs="Times New Roman"/>
          <w:sz w:val="28"/>
          <w:szCs w:val="28"/>
        </w:rPr>
        <w:t>группе</w:t>
      </w:r>
      <w:r w:rsidRPr="003B5610">
        <w:rPr>
          <w:rFonts w:ascii="Times New Roman" w:hAnsi="Times New Roman" w:cs="Times New Roman"/>
          <w:sz w:val="28"/>
          <w:szCs w:val="28"/>
        </w:rPr>
        <w:t xml:space="preserve"> «Детский совет»? Во-первых, освободили развивающую предметно-пространственную среду: сделали уютный уголок, где можно доверительно общаться. В определенное время звучит мелодичная музыка, воспитатель занимает свое место, дети спокойно собираются. Вместе с детьми определили правила, которые помогают осуществлять образовательный процесс без многочисленных замечаний. Правила поведения в группе независимо от их содержания всегда формулируются позитивно: «Внимательно слушай других». «Кричать и бегать можно на улице». «</w:t>
      </w:r>
      <w:r w:rsidR="00083844" w:rsidRPr="003B5610">
        <w:rPr>
          <w:rFonts w:ascii="Times New Roman" w:hAnsi="Times New Roman" w:cs="Times New Roman"/>
          <w:sz w:val="28"/>
          <w:szCs w:val="28"/>
        </w:rPr>
        <w:t>Материалы,</w:t>
      </w:r>
      <w:r w:rsidRPr="003B5610">
        <w:rPr>
          <w:rFonts w:ascii="Times New Roman" w:hAnsi="Times New Roman" w:cs="Times New Roman"/>
          <w:sz w:val="28"/>
          <w:szCs w:val="28"/>
        </w:rPr>
        <w:t xml:space="preserve"> которые тебе нужны, положи так, чтобы их можно было взять другим». </w:t>
      </w:r>
    </w:p>
    <w:p w14:paraId="7B594BC7" w14:textId="77777777" w:rsidR="00083844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Как работает «Детский совет»? «Детский совет» проходит утром – в начале образовательной деятельности и вечером – в завершении ее. Однозначно закрепленной структуры детского совета нет. Есть некоторые смысловые части, использование которых целесообразно, но их можно варьировать. К таким смысловым частям можно отнести: </w:t>
      </w:r>
    </w:p>
    <w:p w14:paraId="11493062" w14:textId="77777777" w:rsidR="00083844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1. Ритуал. Дети по своей природе ритуальны. Поэтому введение в образовательный процесс ритуала, позволяет объединить детей на совместную деятельность. </w:t>
      </w:r>
    </w:p>
    <w:p w14:paraId="725BB840" w14:textId="77777777" w:rsidR="00083844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2. Беседа на свободную тему. Очень важно педагогу внимательно выслушивать, понимать информационный посыл и правильно реагировать на него. На «детском совете» могут быть заданы такие вопросы: – Какое у вас настроение? У кого утро доброе? Кто, хочет поделиться новостями? Обмен новостями – эта часть, пожалуй, наиболее насыщена содержанием. Вся наша жизнь – обмен информацией о чувствах, представлениях, желаниях, планах. Как понять строй мыслей другого человека? Нужно, чтобы он говорил. Обмен новостями позволяет слышать друг друга, слышать разных людей, отличающихся не только по характеру, темпераменту, интересам, но и по способу выражения мысли, по темпу и стилю речи. В обмене новостями участвуют не только дети, но и взрослые (воспитатели, родители, специалисты ДОО) – это обеспечивает широкий диапазон событий. В процессе беседы самым естественным образом формируются коммуникативные навыки, то, без чего нельзя успешно общаться и учиться: умение слушать и слышать, вести диалог, строить монолог, умение аргументировать своё суждение. Мы чаще всего безуспешно учим этому детей на специальных занятиях, на придуманных взрослыми темах. В данном случае лёгкость и естественность высказываний обеспечиваются тем, что </w:t>
      </w:r>
      <w:r w:rsidRPr="003B5610">
        <w:rPr>
          <w:rFonts w:ascii="Times New Roman" w:hAnsi="Times New Roman" w:cs="Times New Roman"/>
          <w:sz w:val="28"/>
          <w:szCs w:val="28"/>
        </w:rPr>
        <w:lastRenderedPageBreak/>
        <w:t xml:space="preserve">темы разговора выбираются самими детьми. В выборе информации они свободны, поэтому разговор становится открытым и искренним, что стимулирует участников к этому занятию. </w:t>
      </w:r>
    </w:p>
    <w:p w14:paraId="13B2BCD2" w14:textId="2B034A16" w:rsidR="00083844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>3. Мотивирование детей на изучение темы и работу</w:t>
      </w:r>
      <w:r w:rsidR="00083844" w:rsidRPr="003B5610">
        <w:rPr>
          <w:rFonts w:ascii="Times New Roman" w:hAnsi="Times New Roman" w:cs="Times New Roman"/>
          <w:sz w:val="28"/>
          <w:szCs w:val="28"/>
        </w:rPr>
        <w:t xml:space="preserve"> над проектом</w:t>
      </w:r>
      <w:r w:rsidRPr="003B5610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083844" w:rsidRPr="003B5610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3B5610">
        <w:rPr>
          <w:rFonts w:ascii="Times New Roman" w:hAnsi="Times New Roman" w:cs="Times New Roman"/>
          <w:sz w:val="28"/>
          <w:szCs w:val="28"/>
        </w:rPr>
        <w:t xml:space="preserve">по-разному. Это может быть история одного ребенка «Какая красивая новогодняя игрушка?» или, это может быть случай из жизни педагога «Я сегодня шла на работу, увидела, как дворник чистит снег». И взрослые, и дети привыкли к тому, что все темы занятий в детском саду определяются воспитателями. Детские интересы просто «учитываются». Но чтобы их учесть, нужно чтобы они были озвучены, а ещё лучше, чтобы они были зафиксированы. «Детский совет» предоставляет такую возможность. Более того, он имеет прямую цель стимулировать инициативу и активность детей в предложении тем, в выборе дел и действий. </w:t>
      </w:r>
    </w:p>
    <w:p w14:paraId="74051AB5" w14:textId="77777777" w:rsidR="00083844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4. Выявление инициатив и образовательных запросов детей. Выявить инициативы и образовательные запросы детей поможет понимание того, что дети знают, а что хотят узнать о ком-либо или чем-либо. В своей педагогической деятельности по вовлечению детей старшего дошкольного возраста в проектирование мы используем технологию Лидии Васильевны Свирской «Что мы знаем?», «Что хотим узнать?», «Что сделать, чтобы узнать?» Оценив, познавательные инициативы и образовательные запросы детей воспитатель с целью решения педагогических задач, предлагает детям, узнать, чем отличаются от других животных. Тем самым, опираясь на опыт детей, педагог осуществляет образовательный процесс в зоне ближайшего развития. Вот почему мы так часто берем во внимание зону ближайшего развития. Согласно этой модели, то, что сегодня ребёнок делает в сотрудничестве с нами, завтра он сможет делать самостоятельно. «Давай вместе». Эти волшебные слова открывают ребенку дверь в область новых умений, знаний и увлечений. </w:t>
      </w:r>
    </w:p>
    <w:p w14:paraId="644FA132" w14:textId="77777777" w:rsidR="003B5610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5. Совместное составление плана работы над проектом. Планирование осуществляется совместно с детьми, педагогами и родителями. В плане учтены идеи и вопросы детей. Воспитатель помогает сформулировать в плане, что хотят сделать дети. План совместно составляется, где отмечаются, в каких центрах дети хотят работать (Центр творчества, Центр книги, Центр науки и экспериментов и т. д.). С целью решения педагогических задач, педагог предлагает детям свои мероприятия: «Хотите организовать выставку (рисунков, поделок, иллюстраций)?», «А может сделать альбом или книгу с загадками?» Что характерно, активный ребенок, не значит пассивный педагог. При выборе ситуаций, надо выбирать те, которые, во–первых, позволят сочетать педагогическую работу с детским опытом, во-вторых, предоставить детям достаточно свободы для конкретных видов деятельности </w:t>
      </w:r>
      <w:r w:rsidRPr="003B5610">
        <w:rPr>
          <w:rFonts w:ascii="Times New Roman" w:hAnsi="Times New Roman" w:cs="Times New Roman"/>
          <w:sz w:val="28"/>
          <w:szCs w:val="28"/>
        </w:rPr>
        <w:lastRenderedPageBreak/>
        <w:t xml:space="preserve">и возможно с помощью родителей. В то же время педагогическая работа должна быть направлена на реализацию поставленных целей и содержания программы. Существует проблема: с одной стороны, нужно идти за ребенком, чтобы реагировать на его интересы и потребности, а с другой, организовать образовательную деятельность, чтобы ребенок продвигался в развитии. Так заканчивается утренний «Детский совет». В процессе работы над темой, он проходит ежедневно, с целью анализа и определения плана работы на день, подведения его итогов. Вечерний «детский совет» начинается с подведения итога дня. Это анализ деятельности детей: что получилось, насколько полученный результат соответствует задуманному, что помогало, а что мешало в достижении цели. Как осуществляется планирование? «Модель года» – примерное перспективное планирование тематики детско-взрослых проектов на учебный год. В его составлении принимают участие все участники образовательных отношений: дети, педагоги и родители. Хорошей помощью оказалась совместная работа с детьми по составлению объявления для родителей. На листе бумаги дети обратились к своим родителям: «Дорогие папы и мамы! Нам хочется больше узнать о животных, космосе, как устроен человек, что было до нашей эры, сохраним наш мир. Обращаемся к вам за помощью: сводите нас в библиотеку, помогите подобрать книги, изготовить макеты, покажите видео фильмы и др. Ваши любознательные детки». </w:t>
      </w:r>
    </w:p>
    <w:p w14:paraId="7A4A02D9" w14:textId="77777777" w:rsidR="003B5610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Самое трудное – это организация образовательной деятельности, обеспечивающая участие детей и родителей. При такой форме планирования осуществляется учет детских потребностей, интересов и инициатив, то есть реализуется базовые положения ФГОС ДО о том, что ребенок должен стать полноправным участником образовательных отношений. Календарный план отражает содержание самостоятельной образовательной деятельности детей в центрах, действия педагогов для стимулирования их самостоятельной деятельности, а также совместную образовательную деятельности педагога с детьми в одном из центров. План открыт для спонтанных детских идей и новых мыслей. Организация образовательной деятельности ориентирована на ребенка, предполагает отказ от жесткого расписания. </w:t>
      </w:r>
    </w:p>
    <w:p w14:paraId="6388FB64" w14:textId="77777777" w:rsidR="003B5610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Работа над проектом идет следующим образом: дети могут разделиться на подгруппы, и выбрать ту или иную деятельность в центрах по интересам, самостоятельно работают в нем. Воспитатель советует обратиться к материалам (энциклопедия, наглядным материалом, играми и игрушками), которыми предварительно наполнил центры согласно педагогическим задачам. </w:t>
      </w:r>
    </w:p>
    <w:p w14:paraId="13798390" w14:textId="045C49D4" w:rsidR="000D7D51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Так технология «Детский совет» позволяет эффективно осуществлять образовательную деятельность в соответствии с ФГОС ДО. Она </w:t>
      </w:r>
      <w:r w:rsidRPr="003B561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 возможность развивать познавательную инициативу детей дошкольного возраста, строить образовательные отношения на паритетных началах, где каждый ребенок занимается интересным именно ему делом. В процессе у ребят формируются учебные умения, и эти умения функциональны, то есть сформировались и используются детьми не как теоретические знания и умения, а как востребованные в жизни прикладные знания и умения. </w:t>
      </w:r>
    </w:p>
    <w:p w14:paraId="49A9A42B" w14:textId="77777777" w:rsidR="000D7D51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14:paraId="17A01F2A" w14:textId="77777777" w:rsidR="000D7D51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Федеральный закон РФ «Об образовании в Российской Федерации», № 273-ФЗ, ст. 12. </w:t>
      </w:r>
    </w:p>
    <w:p w14:paraId="3DF02A65" w14:textId="238DF296" w:rsidR="000D7D51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Детский совет: методические рекомендации для педагогов/ Л. В. Свирская. М.: Издательство «Национальное образование», 2015. – 80 с.: ил. – (Серия «Вдохновение»). </w:t>
      </w:r>
    </w:p>
    <w:p w14:paraId="60722E28" w14:textId="77777777" w:rsidR="000D7D51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О-75 «Вдохновение» / под ред. В. К. Загвоздкина, И. Е. Федосовой. – М.: Издательство «Национальное образование», 2016. – 352 с. – (Серия «Вдохновение»). </w:t>
      </w:r>
    </w:p>
    <w:p w14:paraId="177CA335" w14:textId="77777777" w:rsidR="000D7D51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 xml:space="preserve">Свирская Л. В. Утро радостных встреч. Издательство «Линка-Пресс», 2010. </w:t>
      </w:r>
    </w:p>
    <w:p w14:paraId="707175A4" w14:textId="1761A17B" w:rsidR="00602AD4" w:rsidRPr="003B5610" w:rsidRDefault="000D7D51" w:rsidP="003B56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610">
        <w:rPr>
          <w:rFonts w:ascii="Times New Roman" w:hAnsi="Times New Roman" w:cs="Times New Roman"/>
          <w:sz w:val="28"/>
          <w:szCs w:val="28"/>
        </w:rPr>
        <w:t>Детские годы: индивидуальность ребёнка как вызов педагогам/ Р. Ларго; под ред. А. И. Бурениной. – Москва: Национальное образование 2015. – 184 с.: ил. – (Вдохновение).</w:t>
      </w:r>
      <w:r w:rsidRPr="003B5610">
        <w:rPr>
          <w:rFonts w:ascii="Times New Roman" w:hAnsi="Times New Roman" w:cs="Times New Roman"/>
          <w:sz w:val="28"/>
          <w:szCs w:val="28"/>
        </w:rPr>
        <w:br/>
      </w:r>
      <w:r w:rsidRPr="003B5610">
        <w:rPr>
          <w:rFonts w:ascii="Times New Roman" w:hAnsi="Times New Roman" w:cs="Times New Roman"/>
          <w:sz w:val="28"/>
          <w:szCs w:val="28"/>
        </w:rPr>
        <w:br/>
      </w:r>
    </w:p>
    <w:sectPr w:rsidR="00602AD4" w:rsidRPr="003B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89"/>
    <w:rsid w:val="00083844"/>
    <w:rsid w:val="000D7D51"/>
    <w:rsid w:val="0028604E"/>
    <w:rsid w:val="003B5610"/>
    <w:rsid w:val="004C011E"/>
    <w:rsid w:val="00602AD4"/>
    <w:rsid w:val="007C3D91"/>
    <w:rsid w:val="00B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2EE6"/>
  <w15:chartTrackingRefBased/>
  <w15:docId w15:val="{84ABEAB0-2E10-4A63-A162-BAAE86D3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Sidorkina</dc:creator>
  <cp:keywords/>
  <dc:description/>
  <cp:lastModifiedBy>Tatyana Sidorkina</cp:lastModifiedBy>
  <cp:revision>5</cp:revision>
  <dcterms:created xsi:type="dcterms:W3CDTF">2023-03-12T19:28:00Z</dcterms:created>
  <dcterms:modified xsi:type="dcterms:W3CDTF">2023-03-12T20:13:00Z</dcterms:modified>
</cp:coreProperties>
</file>